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95" w:rsidRPr="006E6920" w:rsidRDefault="006E6920" w:rsidP="00536A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Nota per gli Insegnanti di </w:t>
      </w:r>
      <w:r w:rsidR="00CE01F9">
        <w:rPr>
          <w:b/>
          <w:i/>
          <w:sz w:val="28"/>
          <w:szCs w:val="28"/>
        </w:rPr>
        <w:t>discipline umanistiche e di Religione</w:t>
      </w:r>
    </w:p>
    <w:p w:rsidR="00536AB7" w:rsidRDefault="00536AB7" w:rsidP="00536AB7">
      <w:r>
        <w:t>Cari Colleghi e Colleghe</w:t>
      </w:r>
    </w:p>
    <w:p w:rsidR="00942D6A" w:rsidRDefault="00942D6A" w:rsidP="00536AB7">
      <w:r>
        <w:t xml:space="preserve">Questa nota è una richiesta di aiuto in vista dell’evento che </w:t>
      </w:r>
      <w:r w:rsidR="00CE01F9">
        <w:t>il 12 Aprile chiuderà</w:t>
      </w:r>
      <w:r>
        <w:t xml:space="preserve"> la rassegna “Percorsi di legalità”</w:t>
      </w:r>
      <w:r w:rsidR="004B0F16">
        <w:t>.</w:t>
      </w:r>
    </w:p>
    <w:p w:rsidR="004B0F16" w:rsidRDefault="004B0F16" w:rsidP="00536AB7">
      <w:r>
        <w:t>C</w:t>
      </w:r>
      <w:r w:rsidR="00CE01F9">
        <w:t xml:space="preserve">hiudiamo </w:t>
      </w:r>
      <w:r>
        <w:t xml:space="preserve">con una delle esperienze di maggiore inclusione che la scuola italiana abbia mai sperimentato. La scuola di </w:t>
      </w:r>
      <w:proofErr w:type="spellStart"/>
      <w:r>
        <w:t>Barbiana</w:t>
      </w:r>
      <w:proofErr w:type="spellEnd"/>
      <w:r>
        <w:t xml:space="preserve"> di don Lorenzo Milani. Lo faremo attraverso il monologo di Angelo Maiello, un nostro collega</w:t>
      </w:r>
      <w:r w:rsidR="00FC43CF">
        <w:t>,</w:t>
      </w:r>
      <w:r>
        <w:t xml:space="preserve"> che da anni dedica la sua attenzione a quella esperienza e che</w:t>
      </w:r>
      <w:r w:rsidR="00FC43CF">
        <w:t>,</w:t>
      </w:r>
      <w:r>
        <w:t xml:space="preserve"> per amicizia e </w:t>
      </w:r>
      <w:r w:rsidR="00FC43CF">
        <w:t>passione</w:t>
      </w:r>
      <w:r>
        <w:t xml:space="preserve"> </w:t>
      </w:r>
      <w:r w:rsidR="00FC43CF">
        <w:t xml:space="preserve">per il teatro e l’insegnamento, </w:t>
      </w:r>
      <w:r>
        <w:t xml:space="preserve">ci offre il suo contributo. L’evento si svolgerà in orario extrascolastico e l’idea è quella di </w:t>
      </w:r>
      <w:r w:rsidR="00CE01F9">
        <w:t>stimolare ed orientare</w:t>
      </w:r>
      <w:r w:rsidR="00FC43CF">
        <w:t xml:space="preserve"> </w:t>
      </w:r>
      <w:r w:rsidR="00CE01F9">
        <w:t xml:space="preserve">insegnanti ed alunni </w:t>
      </w:r>
      <w:r w:rsidR="00FC43CF">
        <w:t>ad una partecipazione attiva e consapevole</w:t>
      </w:r>
      <w:r w:rsidR="00CE01F9">
        <w:t xml:space="preserve"> come è degno di un Liceo</w:t>
      </w:r>
      <w:r w:rsidR="00FC43CF">
        <w:t xml:space="preserve">. In un ambiente </w:t>
      </w:r>
      <w:r w:rsidR="00D5411E">
        <w:t xml:space="preserve">di confronto </w:t>
      </w:r>
      <w:r w:rsidR="00FC43CF">
        <w:t xml:space="preserve">misto, </w:t>
      </w:r>
      <w:r w:rsidR="00D5411E">
        <w:t xml:space="preserve">fatto </w:t>
      </w:r>
      <w:r w:rsidR="00FC43CF">
        <w:t xml:space="preserve">di giovani e </w:t>
      </w:r>
      <w:r w:rsidR="00D5411E">
        <w:t xml:space="preserve">di </w:t>
      </w:r>
      <w:r w:rsidR="00FC43CF">
        <w:t>adulti, di scuola e istituzioni.</w:t>
      </w:r>
    </w:p>
    <w:p w:rsidR="000F119B" w:rsidRDefault="00FC43CF" w:rsidP="00536AB7">
      <w:r>
        <w:t>A</w:t>
      </w:r>
      <w:r w:rsidR="00CE01F9">
        <w:t>bbiamo tempo per preparare e per presentare agli studenti la nostra elaborazione. L</w:t>
      </w:r>
      <w:bookmarkStart w:id="0" w:name="_GoBack"/>
      <w:bookmarkEnd w:id="0"/>
      <w:r>
        <w:t>a preghiera è quella di offrire qualche ora del vostro tempo e qualche vostra lezione</w:t>
      </w:r>
      <w:r w:rsidR="009858DD">
        <w:t xml:space="preserve"> alla presentazione di materiali che l’autore consiglia per il godimento dello spettacolo. 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color w:val="FF0000"/>
          <w:sz w:val="20"/>
          <w:szCs w:val="20"/>
        </w:rPr>
        <w:t>Leggere criticamente i seguenti brani degli scritti di don Lorenzo che costituiscono il blocco portante dello spettacolo: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color w:val="FF0000"/>
          <w:sz w:val="20"/>
          <w:szCs w:val="20"/>
        </w:rPr>
        <w:t xml:space="preserve">* “Lettera a don Piero” in </w:t>
      </w:r>
      <w:r w:rsidRPr="009858DD">
        <w:rPr>
          <w:i/>
          <w:color w:val="FF0000"/>
          <w:sz w:val="20"/>
          <w:szCs w:val="20"/>
        </w:rPr>
        <w:t>Esperienze pastorali</w:t>
      </w:r>
      <w:r w:rsidRPr="009858DD">
        <w:rPr>
          <w:color w:val="FF0000"/>
          <w:sz w:val="20"/>
          <w:szCs w:val="20"/>
        </w:rPr>
        <w:t>, LEF, pp. 443-471.</w:t>
      </w:r>
      <w:r w:rsidRPr="009858DD">
        <w:rPr>
          <w:i/>
          <w:color w:val="FF0000"/>
          <w:sz w:val="20"/>
          <w:szCs w:val="20"/>
        </w:rPr>
        <w:t xml:space="preserve"> </w:t>
      </w:r>
      <w:r w:rsidRPr="009858DD">
        <w:rPr>
          <w:color w:val="FF0000"/>
          <w:sz w:val="20"/>
          <w:szCs w:val="20"/>
        </w:rPr>
        <w:t xml:space="preserve"> 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b/>
          <w:color w:val="FF0000"/>
          <w:sz w:val="20"/>
          <w:szCs w:val="20"/>
        </w:rPr>
        <w:t>*</w:t>
      </w:r>
      <w:r w:rsidRPr="009858DD">
        <w:rPr>
          <w:i/>
          <w:color w:val="FF0000"/>
          <w:sz w:val="20"/>
          <w:szCs w:val="20"/>
        </w:rPr>
        <w:t>L’obbedienza non è più una virtù</w:t>
      </w:r>
      <w:r w:rsidRPr="009858DD">
        <w:rPr>
          <w:color w:val="FF0000"/>
          <w:sz w:val="20"/>
          <w:szCs w:val="20"/>
        </w:rPr>
        <w:t>, LEF, pp. 46-62.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color w:val="FF0000"/>
          <w:sz w:val="20"/>
          <w:szCs w:val="20"/>
        </w:rPr>
        <w:t>*</w:t>
      </w:r>
      <w:r w:rsidRPr="009858DD">
        <w:rPr>
          <w:i/>
          <w:color w:val="FF0000"/>
          <w:sz w:val="20"/>
          <w:szCs w:val="20"/>
        </w:rPr>
        <w:t>Lettera ad una professoressa</w:t>
      </w:r>
      <w:r w:rsidRPr="009858DD">
        <w:rPr>
          <w:color w:val="FF0000"/>
          <w:sz w:val="20"/>
          <w:szCs w:val="20"/>
        </w:rPr>
        <w:t>, LEF, pp. 9-15.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i/>
          <w:color w:val="FF0000"/>
          <w:sz w:val="20"/>
          <w:szCs w:val="20"/>
        </w:rPr>
        <w:t>*Lettere alla mamma</w:t>
      </w:r>
      <w:r w:rsidRPr="009858DD">
        <w:rPr>
          <w:color w:val="FF0000"/>
          <w:sz w:val="20"/>
          <w:szCs w:val="20"/>
        </w:rPr>
        <w:t>, Mondadori, n. 14 e n. 75 rispettivamente p. 31 e p.117.</w:t>
      </w:r>
    </w:p>
    <w:p w:rsidR="009858DD" w:rsidRPr="009858DD" w:rsidRDefault="009858DD" w:rsidP="009858DD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color w:val="FF0000"/>
          <w:sz w:val="20"/>
          <w:szCs w:val="20"/>
        </w:rPr>
        <w:t>*</w:t>
      </w:r>
      <w:r w:rsidRPr="009858DD">
        <w:rPr>
          <w:i/>
          <w:color w:val="FF0000"/>
          <w:sz w:val="20"/>
          <w:szCs w:val="20"/>
        </w:rPr>
        <w:t>Lettere di don Lorenzo Milani</w:t>
      </w:r>
      <w:r w:rsidRPr="009858DD">
        <w:rPr>
          <w:color w:val="FF0000"/>
          <w:sz w:val="20"/>
          <w:szCs w:val="20"/>
        </w:rPr>
        <w:t>, Mondadori, a Nadia Neri pp. 244-246 ed a Giorgio Pecorini pp. 132-135.</w:t>
      </w:r>
    </w:p>
    <w:p w:rsidR="006E6920" w:rsidRPr="006E6920" w:rsidRDefault="009858DD" w:rsidP="006E6920">
      <w:pPr>
        <w:shd w:val="clear" w:color="auto" w:fill="D0CECE" w:themeFill="background2" w:themeFillShade="E6"/>
        <w:spacing w:after="0" w:line="240" w:lineRule="auto"/>
        <w:jc w:val="both"/>
        <w:rPr>
          <w:color w:val="FF0000"/>
          <w:sz w:val="20"/>
          <w:szCs w:val="20"/>
        </w:rPr>
      </w:pPr>
      <w:r w:rsidRPr="009858DD">
        <w:rPr>
          <w:color w:val="FF0000"/>
          <w:sz w:val="20"/>
          <w:szCs w:val="20"/>
        </w:rPr>
        <w:t>* E’ naturalmente utile conoscere le tappe principali della vita di don Milani</w:t>
      </w:r>
    </w:p>
    <w:p w:rsidR="00536AB7" w:rsidRDefault="006E6920" w:rsidP="00536AB7">
      <w:r>
        <w:t xml:space="preserve">Per rendere agevole e meno oneroso il vostro lavoro troverete allegati, oltre la nota dello spettacolo. “A don Milani”, questi ed altri materiali video pronti per eventuale utilizzo. </w:t>
      </w:r>
    </w:p>
    <w:p w:rsidR="006E6920" w:rsidRDefault="006E6920" w:rsidP="00536AB7">
      <w:r>
        <w:t>Convinto si tratti di un’occasione, non solo professionale, per tutti noi e di un momento di confronto e di crescita per i nostri ragazzi e per tutta la nostra comunità, ringrazio per quanto vorrete e riuscirete a fare.</w:t>
      </w:r>
    </w:p>
    <w:p w:rsidR="006E6920" w:rsidRDefault="006E6920" w:rsidP="00536AB7">
      <w:r>
        <w:t>Alfredo Di Maio</w:t>
      </w:r>
    </w:p>
    <w:p w:rsidR="00536AB7" w:rsidRDefault="00536AB7" w:rsidP="00536AB7">
      <w:pPr>
        <w:jc w:val="center"/>
      </w:pPr>
    </w:p>
    <w:sectPr w:rsidR="00536A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D7"/>
    <w:rsid w:val="000F119B"/>
    <w:rsid w:val="004B0F16"/>
    <w:rsid w:val="00536AB7"/>
    <w:rsid w:val="006E6920"/>
    <w:rsid w:val="00942D6A"/>
    <w:rsid w:val="009858DD"/>
    <w:rsid w:val="00B35FB7"/>
    <w:rsid w:val="00B37AD7"/>
    <w:rsid w:val="00CE01F9"/>
    <w:rsid w:val="00D5411E"/>
    <w:rsid w:val="00F014CF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F5D9A-C5EA-489C-9F2F-D4344868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Dino</cp:lastModifiedBy>
  <cp:revision>4</cp:revision>
  <dcterms:created xsi:type="dcterms:W3CDTF">2018-02-16T16:41:00Z</dcterms:created>
  <dcterms:modified xsi:type="dcterms:W3CDTF">2018-03-23T20:39:00Z</dcterms:modified>
</cp:coreProperties>
</file>